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0738" w:rsidRPr="00CE0738" w:rsidRDefault="00CE0738" w:rsidP="00CE0738">
      <w:pPr>
        <w:jc w:val="both"/>
        <w:rPr>
          <w:rFonts w:ascii="Times New Roman" w:hAnsi="Times New Roman" w:cs="Times New Roman"/>
          <w:sz w:val="28"/>
          <w:szCs w:val="28"/>
        </w:rPr>
      </w:pPr>
      <w:r w:rsidRPr="00CE0738">
        <w:rPr>
          <w:rFonts w:ascii="Times New Roman" w:hAnsi="Times New Roman" w:cs="Times New Roman"/>
          <w:sz w:val="28"/>
          <w:szCs w:val="28"/>
        </w:rPr>
        <w:t>Что считается навязыванием товаров и услуг?</w:t>
      </w:r>
    </w:p>
    <w:p w:rsidR="00CE0738" w:rsidRPr="00CE0738" w:rsidRDefault="00CE0738" w:rsidP="00CE0738">
      <w:pPr>
        <w:jc w:val="both"/>
        <w:rPr>
          <w:rFonts w:ascii="Times New Roman" w:hAnsi="Times New Roman" w:cs="Times New Roman"/>
          <w:sz w:val="28"/>
          <w:szCs w:val="28"/>
        </w:rPr>
      </w:pPr>
      <w:r w:rsidRPr="00CE0738">
        <w:rPr>
          <w:rFonts w:ascii="Times New Roman" w:hAnsi="Times New Roman" w:cs="Times New Roman"/>
          <w:sz w:val="28"/>
          <w:szCs w:val="28"/>
        </w:rPr>
        <w:t>Навязывание – это когда говорят, что вы не можете приобрести основной продукт, если не купите к нему дополнение, например подписку на услуги или страховку. Закон о защите прав потребителей запрещает так делать.</w:t>
      </w:r>
    </w:p>
    <w:p w:rsidR="00CE0738" w:rsidRDefault="00CE0738" w:rsidP="00CE0738">
      <w:pPr>
        <w:jc w:val="both"/>
        <w:rPr>
          <w:rFonts w:ascii="Times New Roman" w:hAnsi="Times New Roman" w:cs="Times New Roman"/>
          <w:sz w:val="28"/>
          <w:szCs w:val="28"/>
        </w:rPr>
      </w:pPr>
      <w:r w:rsidRPr="00CE0738">
        <w:rPr>
          <w:rFonts w:ascii="Times New Roman" w:hAnsi="Times New Roman" w:cs="Times New Roman"/>
          <w:sz w:val="28"/>
          <w:szCs w:val="28"/>
        </w:rPr>
        <w:t xml:space="preserve">Допустим, хотите вы взять кредит в банке. Но с вами не заключают кредитный договор до покупки страховки – вот и навязывание услуг. Причем в договоре может не быть пункта, дающего возможность отказаться от них. </w:t>
      </w:r>
    </w:p>
    <w:p w:rsidR="00CE0738" w:rsidRPr="00CE0738" w:rsidRDefault="00CE0738" w:rsidP="00CE073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CE0738">
        <w:rPr>
          <w:rFonts w:ascii="Times New Roman" w:hAnsi="Times New Roman" w:cs="Times New Roman"/>
          <w:sz w:val="28"/>
          <w:szCs w:val="28"/>
        </w:rPr>
        <w:t>римеры «навязчивых» условий договоров. В одном деле суд признал незаконным условие о внесении комиссионного вознаграждения за обслуживание ссудного счета. В другом деле незаконным было признано условие об уплате комиссии в размере 2% от суммы займа – суд посчитал, что это навязывание дополнительной платной услуги. Также суды отменяют условия об обязанности вручить банку вознаграждение за сбор, обработку и передачу информации о заемщике или компенсировать рас</w:t>
      </w:r>
      <w:r>
        <w:rPr>
          <w:rFonts w:ascii="Times New Roman" w:hAnsi="Times New Roman" w:cs="Times New Roman"/>
          <w:sz w:val="28"/>
          <w:szCs w:val="28"/>
        </w:rPr>
        <w:t>ходы на уплату страховой премии</w:t>
      </w:r>
      <w:r w:rsidRPr="00CE0738">
        <w:rPr>
          <w:rFonts w:ascii="Times New Roman" w:hAnsi="Times New Roman" w:cs="Times New Roman"/>
          <w:sz w:val="28"/>
          <w:szCs w:val="28"/>
        </w:rPr>
        <w:t>.</w:t>
      </w:r>
    </w:p>
    <w:p w:rsidR="00CE0738" w:rsidRPr="00CE0738" w:rsidRDefault="00CE0738" w:rsidP="00CE0738">
      <w:pPr>
        <w:jc w:val="both"/>
        <w:rPr>
          <w:rFonts w:ascii="Times New Roman" w:hAnsi="Times New Roman" w:cs="Times New Roman"/>
          <w:sz w:val="28"/>
          <w:szCs w:val="28"/>
        </w:rPr>
      </w:pPr>
      <w:r w:rsidRPr="00CE0738">
        <w:rPr>
          <w:rFonts w:ascii="Times New Roman" w:hAnsi="Times New Roman" w:cs="Times New Roman"/>
          <w:sz w:val="28"/>
          <w:szCs w:val="28"/>
        </w:rPr>
        <w:t>В ст. 16 Закона о защите прав потребителей перечислены недопустимые условия договора, ущемляющие права потребителя. В их числе как раз условия, которые обусловливают приобретение одних товаров обязательным приобретением иных товаров. То же касается услуг и работ. Такие положения договора являются ничтожными. Это значит, что потребителю не надо оспаривать их в суде, они признаются недействительными автоматически.</w:t>
      </w:r>
    </w:p>
    <w:p w:rsidR="00BE1EF5" w:rsidRPr="00CE0738" w:rsidRDefault="00CE0738" w:rsidP="00CE0738">
      <w:pPr>
        <w:jc w:val="both"/>
        <w:rPr>
          <w:rFonts w:ascii="Times New Roman" w:hAnsi="Times New Roman" w:cs="Times New Roman"/>
          <w:sz w:val="28"/>
          <w:szCs w:val="28"/>
        </w:rPr>
      </w:pPr>
      <w:r w:rsidRPr="00CE0738">
        <w:rPr>
          <w:rFonts w:ascii="Times New Roman" w:hAnsi="Times New Roman" w:cs="Times New Roman"/>
          <w:sz w:val="28"/>
          <w:szCs w:val="28"/>
        </w:rPr>
        <w:t>Когда подобн</w:t>
      </w:r>
      <w:bookmarkStart w:id="0" w:name="_GoBack"/>
      <w:bookmarkEnd w:id="0"/>
      <w:r w:rsidRPr="00CE0738">
        <w:rPr>
          <w:rFonts w:ascii="Times New Roman" w:hAnsi="Times New Roman" w:cs="Times New Roman"/>
          <w:sz w:val="28"/>
          <w:szCs w:val="28"/>
        </w:rPr>
        <w:t>ые условия повлекли убытки, потребитель вправе взыскать их через суд.</w:t>
      </w:r>
    </w:p>
    <w:p w:rsidR="00CE0738" w:rsidRPr="00CE0738" w:rsidRDefault="00CE0738" w:rsidP="00CE0738">
      <w:pPr>
        <w:jc w:val="both"/>
        <w:rPr>
          <w:rFonts w:ascii="Times New Roman" w:hAnsi="Times New Roman" w:cs="Times New Roman"/>
          <w:sz w:val="28"/>
          <w:szCs w:val="28"/>
        </w:rPr>
      </w:pPr>
      <w:r w:rsidRPr="00CE0738">
        <w:rPr>
          <w:rFonts w:ascii="Times New Roman" w:hAnsi="Times New Roman" w:cs="Times New Roman"/>
          <w:sz w:val="28"/>
          <w:szCs w:val="28"/>
        </w:rPr>
        <w:t xml:space="preserve">Зеленодольский территориальный орган </w:t>
      </w:r>
      <w:proofErr w:type="spellStart"/>
      <w:r w:rsidRPr="00CE0738">
        <w:rPr>
          <w:rFonts w:ascii="Times New Roman" w:hAnsi="Times New Roman" w:cs="Times New Roman"/>
          <w:sz w:val="28"/>
          <w:szCs w:val="28"/>
        </w:rPr>
        <w:t>Госалкогольинспекции</w:t>
      </w:r>
      <w:proofErr w:type="spellEnd"/>
      <w:r w:rsidRPr="00CE0738">
        <w:rPr>
          <w:rFonts w:ascii="Times New Roman" w:hAnsi="Times New Roman" w:cs="Times New Roman"/>
          <w:sz w:val="28"/>
          <w:szCs w:val="28"/>
        </w:rPr>
        <w:t xml:space="preserve"> РТ   11.04.2024г.</w:t>
      </w:r>
    </w:p>
    <w:p w:rsidR="00CE0738" w:rsidRDefault="00CE0738" w:rsidP="00CE0738"/>
    <w:sectPr w:rsidR="00CE07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0738"/>
    <w:rsid w:val="00BE1EF5"/>
    <w:rsid w:val="00CE0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Алсу Хуснутдинова</dc:creator>
  <cp:lastModifiedBy>Алсу Хуснутдинова</cp:lastModifiedBy>
  <cp:revision>1</cp:revision>
  <dcterms:created xsi:type="dcterms:W3CDTF">2024-04-11T05:40:00Z</dcterms:created>
  <dcterms:modified xsi:type="dcterms:W3CDTF">2024-04-11T05:44:00Z</dcterms:modified>
</cp:coreProperties>
</file>